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44719" w14:textId="4A36732D" w:rsidR="004902FD" w:rsidRDefault="004902FD" w:rsidP="004902FD">
      <w:r>
        <w:t xml:space="preserve">Allgemeine Geschäftsbedingungen (AGB) der </w:t>
      </w:r>
      <w:proofErr w:type="spellStart"/>
      <w:r>
        <w:t>JobSpring</w:t>
      </w:r>
      <w:proofErr w:type="spellEnd"/>
      <w:r>
        <w:t xml:space="preserve"> GmbH</w:t>
      </w:r>
    </w:p>
    <w:p w14:paraId="3B186F9C" w14:textId="77777777" w:rsidR="004902FD" w:rsidRDefault="004902FD" w:rsidP="004902FD"/>
    <w:p w14:paraId="337E923C" w14:textId="03E1BB30" w:rsidR="004902FD" w:rsidRDefault="004902FD" w:rsidP="004902FD">
      <w:r>
        <w:t xml:space="preserve"> 1. Geltungsbereich</w:t>
      </w:r>
    </w:p>
    <w:p w14:paraId="19BCC41E" w14:textId="77777777" w:rsidR="004902FD" w:rsidRDefault="004902FD" w:rsidP="004902FD">
      <w:r>
        <w:t xml:space="preserve">1.1. Diese Allgemeinen Geschäftsbedingungen (AGB) gelten für alle Geschäftsbeziehungen zwischen der </w:t>
      </w:r>
      <w:proofErr w:type="spellStart"/>
      <w:r>
        <w:t>JobSpring</w:t>
      </w:r>
      <w:proofErr w:type="spellEnd"/>
      <w:r>
        <w:t xml:space="preserve"> GmbH (nachfolgend „</w:t>
      </w:r>
      <w:proofErr w:type="spellStart"/>
      <w:r>
        <w:t>JobSpring</w:t>
      </w:r>
      <w:proofErr w:type="spellEnd"/>
      <w:r>
        <w:t xml:space="preserve">“) und ihren Kunden (nachfolgend „Kunde“).  </w:t>
      </w:r>
    </w:p>
    <w:p w14:paraId="79BC6ED6" w14:textId="77D23751" w:rsidR="004902FD" w:rsidRDefault="004902FD" w:rsidP="004902FD">
      <w:r>
        <w:t xml:space="preserve">1.2. Sie gelten insbesondere für die Nutzung des Programms Bewerbungsassistent2024, einer serverbasierten Lösung zur Unterstützung bei der Erstellung und Verwaltung von Bewerbungsunterlagen.  </w:t>
      </w:r>
    </w:p>
    <w:p w14:paraId="4CF513EF" w14:textId="77777777" w:rsidR="004902FD" w:rsidRDefault="004902FD" w:rsidP="004902FD">
      <w:r>
        <w:t xml:space="preserve">1.3. Abweichende Bedingungen des Kunden werden nur dann Vertragsbestandteil, wenn </w:t>
      </w:r>
      <w:proofErr w:type="spellStart"/>
      <w:r>
        <w:t>JobSpring</w:t>
      </w:r>
      <w:proofErr w:type="spellEnd"/>
      <w:r>
        <w:t xml:space="preserve"> diesen ausdrücklich schriftlich zustimmt.  </w:t>
      </w:r>
    </w:p>
    <w:p w14:paraId="2799FDD0" w14:textId="77777777" w:rsidR="004902FD" w:rsidRDefault="004902FD" w:rsidP="004902FD"/>
    <w:p w14:paraId="59AAD440" w14:textId="11F38ED3" w:rsidR="004902FD" w:rsidRDefault="004902FD" w:rsidP="004902FD">
      <w:r>
        <w:t xml:space="preserve"> 2. Vertragsgegenstand</w:t>
      </w:r>
    </w:p>
    <w:p w14:paraId="099D843A" w14:textId="628B5FBA" w:rsidR="004902FD" w:rsidRDefault="004902FD" w:rsidP="004902FD">
      <w:r>
        <w:t xml:space="preserve">2.1. </w:t>
      </w:r>
      <w:proofErr w:type="spellStart"/>
      <w:r>
        <w:t>JobSpring</w:t>
      </w:r>
      <w:proofErr w:type="spellEnd"/>
      <w:r>
        <w:t xml:space="preserve"> bietet mit dem Bewerbungsassistent2024 ein digitales Tool, das Kunden bei der Erstellung, Bearbeitung und Organisation von Bewerbungsunterlagen unterstützt.  </w:t>
      </w:r>
    </w:p>
    <w:p w14:paraId="7AE66AE6" w14:textId="77777777" w:rsidR="004902FD" w:rsidRDefault="004902FD" w:rsidP="004902FD">
      <w:r>
        <w:t xml:space="preserve">2.2. Der Zugang zum Programm erfolgt über eine Online-Plattform, die serverbasiert gehostet wird.  </w:t>
      </w:r>
    </w:p>
    <w:p w14:paraId="74A004D8" w14:textId="77777777" w:rsidR="004902FD" w:rsidRDefault="004902FD" w:rsidP="004902FD">
      <w:r>
        <w:t xml:space="preserve">2.3. Der genaue Leistungsumfang des Programms ergibt sich aus den jeweiligen Produktbeschreibungen, wie sie auf der Website von </w:t>
      </w:r>
      <w:proofErr w:type="spellStart"/>
      <w:r>
        <w:t>JobSpring</w:t>
      </w:r>
      <w:proofErr w:type="spellEnd"/>
      <w:r>
        <w:t xml:space="preserve"> oder in Vertragsdokumenten dargelegt sind.  </w:t>
      </w:r>
    </w:p>
    <w:p w14:paraId="39E6C615" w14:textId="77777777" w:rsidR="004902FD" w:rsidRDefault="004902FD" w:rsidP="004902FD">
      <w:r>
        <w:t xml:space="preserve">2.4. </w:t>
      </w:r>
      <w:proofErr w:type="spellStart"/>
      <w:r>
        <w:t>JobSpring</w:t>
      </w:r>
      <w:proofErr w:type="spellEnd"/>
      <w:r>
        <w:t xml:space="preserve"> ist berechtigt, das Programm fortlaufend weiterzuentwickeln und Funktionen zu ergänzen oder zu ändern, soweit dies die vereinbarte Nutzung nicht erheblich beeinträchtigt.  </w:t>
      </w:r>
    </w:p>
    <w:p w14:paraId="443B80C9" w14:textId="77777777" w:rsidR="004902FD" w:rsidRDefault="004902FD" w:rsidP="004902FD"/>
    <w:p w14:paraId="39C87B55" w14:textId="131E9CA9" w:rsidR="004902FD" w:rsidRDefault="004902FD" w:rsidP="004902FD">
      <w:r>
        <w:t xml:space="preserve"> 3. Vertragsschluss und Vertragslaufzeit</w:t>
      </w:r>
    </w:p>
    <w:p w14:paraId="5B303D53" w14:textId="77777777" w:rsidR="004902FD" w:rsidRDefault="004902FD" w:rsidP="004902FD">
      <w:r>
        <w:t xml:space="preserve">3.1. Der Vertrag zwischen </w:t>
      </w:r>
      <w:proofErr w:type="spellStart"/>
      <w:r>
        <w:t>JobSpring</w:t>
      </w:r>
      <w:proofErr w:type="spellEnd"/>
      <w:r>
        <w:t xml:space="preserve"> und dem Kunden kommt durch die Annahme eines schriftlichen oder elektronischen Angebots von </w:t>
      </w:r>
      <w:proofErr w:type="spellStart"/>
      <w:r>
        <w:t>JobSpring</w:t>
      </w:r>
      <w:proofErr w:type="spellEnd"/>
      <w:r>
        <w:t xml:space="preserve"> zustande.  </w:t>
      </w:r>
    </w:p>
    <w:p w14:paraId="64AD8400" w14:textId="77777777" w:rsidR="004902FD" w:rsidRDefault="004902FD" w:rsidP="004902FD">
      <w:r>
        <w:t xml:space="preserve">3.2. Der Vertrag wird entweder als Einmalnutzung oder im Rahmen eines Abonnementmodells abgeschlossen. Die Laufzeit und Kündigungsfristen ergeben sich aus dem jeweiligen Vertrag.  </w:t>
      </w:r>
    </w:p>
    <w:p w14:paraId="6FADCE96" w14:textId="77777777" w:rsidR="004902FD" w:rsidRDefault="004902FD" w:rsidP="004902FD">
      <w:r>
        <w:t xml:space="preserve">3.3. </w:t>
      </w:r>
      <w:proofErr w:type="spellStart"/>
      <w:r>
        <w:t>JobSpring</w:t>
      </w:r>
      <w:proofErr w:type="spellEnd"/>
      <w:r>
        <w:t xml:space="preserve"> behält sich das Recht vor, Vertragsanträge abzulehnen, etwa wenn die Bonitätsprüfung negativ ausfällt oder technische Voraussetzungen seitens des Kunden nicht erfüllt werden.  </w:t>
      </w:r>
    </w:p>
    <w:p w14:paraId="2A925AE7" w14:textId="77777777" w:rsidR="004902FD" w:rsidRDefault="004902FD" w:rsidP="004902FD"/>
    <w:p w14:paraId="4BB625DC" w14:textId="169F19A5" w:rsidR="004902FD" w:rsidRDefault="004902FD" w:rsidP="004902FD">
      <w:r>
        <w:t xml:space="preserve"> 4. Preise und Zahlungsbedingungen</w:t>
      </w:r>
    </w:p>
    <w:p w14:paraId="25D74FE0" w14:textId="070DD8BA" w:rsidR="004902FD" w:rsidRDefault="004902FD" w:rsidP="004902FD">
      <w:r>
        <w:t xml:space="preserve">4.1. Die Nutzung des Programms Bewerbungsassistent2024 ist kostenpflichtig. Die jeweils gültigen Preise sind auf der Website von </w:t>
      </w:r>
      <w:proofErr w:type="spellStart"/>
      <w:r>
        <w:t>JobSpring</w:t>
      </w:r>
      <w:proofErr w:type="spellEnd"/>
      <w:r>
        <w:t xml:space="preserve"> einsehbar oder werden im Angebot festgelegt.  </w:t>
      </w:r>
    </w:p>
    <w:p w14:paraId="50200DE1" w14:textId="77777777" w:rsidR="004902FD" w:rsidRDefault="004902FD" w:rsidP="004902FD">
      <w:r>
        <w:t xml:space="preserve">4.2. Alle Preise verstehen sich in Euro und enthalten die gesetzliche Mehrwertsteuer, sofern nicht ausdrücklich anders angegeben.  </w:t>
      </w:r>
    </w:p>
    <w:p w14:paraId="78C151D8" w14:textId="77777777" w:rsidR="004902FD" w:rsidRDefault="004902FD" w:rsidP="004902FD">
      <w:r>
        <w:t xml:space="preserve">4.3. Die Abrechnung erfolgt gemäß der vereinbarten Zahlungsweise (z. B. monatlich, jährlich oder als Einmalzahlung).  </w:t>
      </w:r>
    </w:p>
    <w:p w14:paraId="2B6DB4E5" w14:textId="77777777" w:rsidR="004902FD" w:rsidRDefault="004902FD" w:rsidP="004902FD">
      <w:r>
        <w:t xml:space="preserve">4.4. Zahlungen sind innerhalb von 14 Tagen nach Rechnungsstellung ohne Abzug fällig. Bei Zahlungsverzug ist </w:t>
      </w:r>
      <w:proofErr w:type="spellStart"/>
      <w:r>
        <w:t>JobSpring</w:t>
      </w:r>
      <w:proofErr w:type="spellEnd"/>
      <w:r>
        <w:t xml:space="preserve"> berechtigt, Verzugszinsen in gesetzlicher Höhe zu verlangen. Zudem kann der Zugang zum Programm vorübergehend gesperrt werden.  </w:t>
      </w:r>
    </w:p>
    <w:p w14:paraId="68DBC235" w14:textId="77777777" w:rsidR="004902FD" w:rsidRDefault="004902FD" w:rsidP="004902FD"/>
    <w:p w14:paraId="51B65A26" w14:textId="6F41477A" w:rsidR="004902FD" w:rsidRDefault="004902FD" w:rsidP="004902FD">
      <w:r>
        <w:t xml:space="preserve"> 5. Nutzung des Programms</w:t>
      </w:r>
    </w:p>
    <w:p w14:paraId="5BAD370C" w14:textId="44725F96" w:rsidR="004902FD" w:rsidRDefault="004902FD" w:rsidP="004902FD">
      <w:r>
        <w:t xml:space="preserve">5.1. Der Kunde erhält ein </w:t>
      </w:r>
      <w:proofErr w:type="gramStart"/>
      <w:r>
        <w:t>einfaches</w:t>
      </w:r>
      <w:proofErr w:type="gramEnd"/>
      <w:r>
        <w:t xml:space="preserve">, nicht übertragbares und nicht exklusives Nutzungsrecht am Programm Bewerbungsassistent2024 für die Vertragsdauer.  </w:t>
      </w:r>
    </w:p>
    <w:p w14:paraId="1F25BFFF" w14:textId="77777777" w:rsidR="004902FD" w:rsidRDefault="004902FD" w:rsidP="004902FD">
      <w:r>
        <w:t xml:space="preserve">5.2. Der Kunde verpflichtet sich, das Programm nur im Rahmen der vertraglichen Bestimmungen zu nutzen und Handlungen zu unterlassen, die den Betrieb des Programms oder der Server von </w:t>
      </w:r>
      <w:proofErr w:type="spellStart"/>
      <w:r>
        <w:t>JobSpring</w:t>
      </w:r>
      <w:proofErr w:type="spellEnd"/>
      <w:r>
        <w:t xml:space="preserve"> beeinträchtigen könnten.  </w:t>
      </w:r>
    </w:p>
    <w:p w14:paraId="06435E0D" w14:textId="77777777" w:rsidR="004902FD" w:rsidRDefault="004902FD" w:rsidP="004902FD">
      <w:r>
        <w:t xml:space="preserve">5.3. </w:t>
      </w:r>
      <w:proofErr w:type="gramStart"/>
      <w:r>
        <w:t>Unzulässig</w:t>
      </w:r>
      <w:proofErr w:type="gramEnd"/>
      <w:r>
        <w:t xml:space="preserve"> ist insbesondere:  </w:t>
      </w:r>
    </w:p>
    <w:p w14:paraId="617BC5FA" w14:textId="77777777" w:rsidR="004902FD" w:rsidRDefault="004902FD" w:rsidP="004902FD">
      <w:r>
        <w:t xml:space="preserve">   - Das Kopieren, Verändern oder Weiterverkaufen des Programms oder seiner Inhalte.  </w:t>
      </w:r>
    </w:p>
    <w:p w14:paraId="6466FCEE" w14:textId="77777777" w:rsidR="004902FD" w:rsidRDefault="004902FD" w:rsidP="004902FD">
      <w:r>
        <w:t xml:space="preserve">   - Die Nutzung des Programms für rechtswidrige Zwecke.  </w:t>
      </w:r>
    </w:p>
    <w:p w14:paraId="5E0232FE" w14:textId="77777777" w:rsidR="004902FD" w:rsidRDefault="004902FD" w:rsidP="004902FD">
      <w:r>
        <w:t xml:space="preserve">   - Der Versuch, Sicherheitsmechanismen des Programms zu umgehen.  </w:t>
      </w:r>
    </w:p>
    <w:p w14:paraId="156B0FC5" w14:textId="77777777" w:rsidR="004902FD" w:rsidRDefault="004902FD" w:rsidP="004902FD">
      <w:r>
        <w:t xml:space="preserve">5.4. </w:t>
      </w:r>
      <w:proofErr w:type="spellStart"/>
      <w:r>
        <w:t>JobSpring</w:t>
      </w:r>
      <w:proofErr w:type="spellEnd"/>
      <w:r>
        <w:t xml:space="preserve"> behält sich das Recht vor, bei Missbrauch des Programms den Vertrag fristlos zu kündigen und Schadensersatz geltend zu machen.  </w:t>
      </w:r>
    </w:p>
    <w:p w14:paraId="19981C69" w14:textId="77777777" w:rsidR="004902FD" w:rsidRDefault="004902FD" w:rsidP="004902FD"/>
    <w:p w14:paraId="7B8699F8" w14:textId="26D56658" w:rsidR="004902FD" w:rsidRDefault="004902FD" w:rsidP="004902FD">
      <w:r>
        <w:t xml:space="preserve"> 6. Datenschutz und Datensicherheit</w:t>
      </w:r>
    </w:p>
    <w:p w14:paraId="75CDB747" w14:textId="77777777" w:rsidR="004902FD" w:rsidRDefault="004902FD" w:rsidP="004902FD">
      <w:r>
        <w:t xml:space="preserve">6.1. </w:t>
      </w:r>
      <w:proofErr w:type="spellStart"/>
      <w:r>
        <w:t>JobSpring</w:t>
      </w:r>
      <w:proofErr w:type="spellEnd"/>
      <w:r>
        <w:t xml:space="preserve"> verarbeitet personenbezogene Daten des Kunden im Einklang mit den geltenden Datenschutzgesetzen, insbesondere der DSGVO. Details sind der Datenschutzerklärung zu entnehmen.  </w:t>
      </w:r>
    </w:p>
    <w:p w14:paraId="6FFD061E" w14:textId="77777777" w:rsidR="004902FD" w:rsidRDefault="004902FD" w:rsidP="004902FD">
      <w:r>
        <w:t xml:space="preserve">6.2. Die Datenverarbeitung erfolgt ausschließlich auf sicheren Servern in der EU, sofern nicht ausdrücklich anders vereinbart.  </w:t>
      </w:r>
    </w:p>
    <w:p w14:paraId="58E09952" w14:textId="77777777" w:rsidR="004902FD" w:rsidRDefault="004902FD" w:rsidP="004902FD">
      <w:r>
        <w:lastRenderedPageBreak/>
        <w:t xml:space="preserve">6.3. </w:t>
      </w:r>
      <w:proofErr w:type="spellStart"/>
      <w:r>
        <w:t>JobSpring</w:t>
      </w:r>
      <w:proofErr w:type="spellEnd"/>
      <w:r>
        <w:t xml:space="preserve"> ergreift angemessene technische und organisatorische Maßnahmen, um die Sicherheit der Kundendaten zu gewährleisten.  </w:t>
      </w:r>
    </w:p>
    <w:p w14:paraId="3B66B256" w14:textId="77777777" w:rsidR="004902FD" w:rsidRDefault="004902FD" w:rsidP="004902FD">
      <w:r>
        <w:t xml:space="preserve">6.4. Der Kunde ist dafür verantwortlich, keine sensiblen oder rechtlich geschützten Daten </w:t>
      </w:r>
      <w:proofErr w:type="gramStart"/>
      <w:r>
        <w:t>Dritter</w:t>
      </w:r>
      <w:proofErr w:type="gramEnd"/>
      <w:r>
        <w:t xml:space="preserve"> ohne deren Zustimmung in das Programm einzugeben.  </w:t>
      </w:r>
    </w:p>
    <w:p w14:paraId="63154DC9" w14:textId="77777777" w:rsidR="004902FD" w:rsidRDefault="004902FD" w:rsidP="004902FD"/>
    <w:p w14:paraId="43560604" w14:textId="54909B4F" w:rsidR="004902FD" w:rsidRDefault="004902FD" w:rsidP="004902FD">
      <w:r>
        <w:t xml:space="preserve"> 7. Verfügbarkeit und Wartung</w:t>
      </w:r>
    </w:p>
    <w:p w14:paraId="563193CE" w14:textId="77777777" w:rsidR="004902FD" w:rsidRDefault="004902FD" w:rsidP="004902FD">
      <w:r>
        <w:t xml:space="preserve">7.1. </w:t>
      </w:r>
      <w:proofErr w:type="spellStart"/>
      <w:r>
        <w:t>JobSpring</w:t>
      </w:r>
      <w:proofErr w:type="spellEnd"/>
      <w:r>
        <w:t xml:space="preserve"> bemüht sich, eine Verfügbarkeit des Programms von mindestens 99% im Jahresdurchschnitt zu gewährleisten.  </w:t>
      </w:r>
    </w:p>
    <w:p w14:paraId="47002332" w14:textId="77777777" w:rsidR="004902FD" w:rsidRDefault="004902FD" w:rsidP="004902FD">
      <w:r>
        <w:t xml:space="preserve">7.2. Kurzfristige Einschränkungen der Verfügbarkeit, etwa durch Wartungsarbeiten, Updates oder unvorhergesehene technische Störungen, können nicht vollständig ausgeschlossen werden.  </w:t>
      </w:r>
    </w:p>
    <w:p w14:paraId="6B531B70" w14:textId="77777777" w:rsidR="004902FD" w:rsidRDefault="004902FD" w:rsidP="004902FD">
      <w:r>
        <w:t xml:space="preserve">7.3. </w:t>
      </w:r>
      <w:proofErr w:type="spellStart"/>
      <w:r>
        <w:t>JobSpring</w:t>
      </w:r>
      <w:proofErr w:type="spellEnd"/>
      <w:r>
        <w:t xml:space="preserve"> informiert den Kunden über geplante Wartungsarbeiten, die zu einer längeren Nichtverfügbarkeit führen, soweit möglich mindestens 48 Stunden im Voraus.  </w:t>
      </w:r>
    </w:p>
    <w:p w14:paraId="5FD4505A" w14:textId="77777777" w:rsidR="004902FD" w:rsidRDefault="004902FD" w:rsidP="004902FD"/>
    <w:p w14:paraId="6F1B7CA3" w14:textId="17498009" w:rsidR="004902FD" w:rsidRDefault="004902FD" w:rsidP="004902FD">
      <w:r>
        <w:t xml:space="preserve"> 8. Haftung</w:t>
      </w:r>
    </w:p>
    <w:p w14:paraId="0C89614B" w14:textId="77777777" w:rsidR="004902FD" w:rsidRDefault="004902FD" w:rsidP="004902FD">
      <w:r>
        <w:t xml:space="preserve">8.1. </w:t>
      </w:r>
      <w:proofErr w:type="spellStart"/>
      <w:r>
        <w:t>JobSpring</w:t>
      </w:r>
      <w:proofErr w:type="spellEnd"/>
      <w:r>
        <w:t xml:space="preserve"> haftet für Schäden nur bei Vorsatz oder grober Fahrlässigkeit.  </w:t>
      </w:r>
    </w:p>
    <w:p w14:paraId="0D663944" w14:textId="77777777" w:rsidR="004902FD" w:rsidRDefault="004902FD" w:rsidP="004902FD">
      <w:r>
        <w:t xml:space="preserve">8.2. Bei leicht fahrlässiger Verletzung wesentlicher Vertragspflichten ist die Haftung auf den vorhersehbaren, typischerweise eintretenden Schaden begrenzt.  </w:t>
      </w:r>
    </w:p>
    <w:p w14:paraId="25AF8FF7" w14:textId="77777777" w:rsidR="004902FD" w:rsidRDefault="004902FD" w:rsidP="004902FD">
      <w:r>
        <w:t xml:space="preserve">8.3. Eine Haftung für Datenverluste, entgangenen Gewinn oder mittelbare Schäden ist ausgeschlossen, es sei denn, </w:t>
      </w:r>
      <w:proofErr w:type="spellStart"/>
      <w:r>
        <w:t>JobSpring</w:t>
      </w:r>
      <w:proofErr w:type="spellEnd"/>
      <w:r>
        <w:t xml:space="preserve"> hat diese durch vorsätzliches oder grob fahrlässiges Verhalten verursacht.  </w:t>
      </w:r>
    </w:p>
    <w:p w14:paraId="5B32BB4A" w14:textId="77777777" w:rsidR="004902FD" w:rsidRDefault="004902FD" w:rsidP="004902FD">
      <w:r>
        <w:t xml:space="preserve">8.4. Die Haftungsbeschränkungen gelten nicht bei Verletzung von Leben, Körper oder Gesundheit sowie im Rahmen gesetzlicher Ansprüche nach dem Produkthaftungsgesetz.  </w:t>
      </w:r>
    </w:p>
    <w:p w14:paraId="68CA64DD" w14:textId="77777777" w:rsidR="004902FD" w:rsidRDefault="004902FD" w:rsidP="004902FD"/>
    <w:p w14:paraId="378C6719" w14:textId="5F85A21D" w:rsidR="004902FD" w:rsidRDefault="004902FD" w:rsidP="004902FD">
      <w:r>
        <w:t xml:space="preserve"> 9. Support</w:t>
      </w:r>
    </w:p>
    <w:p w14:paraId="205C0ABE" w14:textId="77777777" w:rsidR="004902FD" w:rsidRDefault="004902FD" w:rsidP="004902FD">
      <w:r>
        <w:t xml:space="preserve">9.1. </w:t>
      </w:r>
      <w:proofErr w:type="spellStart"/>
      <w:r>
        <w:t>JobSpring</w:t>
      </w:r>
      <w:proofErr w:type="spellEnd"/>
      <w:r>
        <w:t xml:space="preserve"> bietet technischen Support während der üblichen Geschäftszeiten an. Der Support umfasst die Behebung von technischen Problemen im Zusammenhang mit dem Programm.  </w:t>
      </w:r>
    </w:p>
    <w:p w14:paraId="0614DAA4" w14:textId="77777777" w:rsidR="004902FD" w:rsidRDefault="004902FD" w:rsidP="004902FD">
      <w:r>
        <w:t xml:space="preserve">9.2. Der Kunde ist verpflichtet, auftretende Probleme unverzüglich und möglichst detailliert zu melden, um eine schnelle Bearbeitung zu ermöglichen.  </w:t>
      </w:r>
    </w:p>
    <w:p w14:paraId="7FB404F2" w14:textId="77777777" w:rsidR="004902FD" w:rsidRDefault="004902FD" w:rsidP="004902FD"/>
    <w:p w14:paraId="382EAEFA" w14:textId="06D62F52" w:rsidR="004902FD" w:rsidRDefault="004902FD" w:rsidP="004902FD">
      <w:r>
        <w:t xml:space="preserve"> 10. Kündigung und Vertragsbeendigung</w:t>
      </w:r>
    </w:p>
    <w:p w14:paraId="71FB786C" w14:textId="77777777" w:rsidR="004902FD" w:rsidRDefault="004902FD" w:rsidP="004902FD">
      <w:r>
        <w:lastRenderedPageBreak/>
        <w:t xml:space="preserve">10.1. Beide Parteien können den Vertrag unter Einhaltung einer Kündigungsfrist von 4 Wochen zum Monatsende ordentlich kündigen.  </w:t>
      </w:r>
    </w:p>
    <w:p w14:paraId="5747ABA3" w14:textId="77777777" w:rsidR="004902FD" w:rsidRDefault="004902FD" w:rsidP="004902FD">
      <w:r>
        <w:t xml:space="preserve">10.2. Eine außerordentliche Kündigung aus wichtigem Grund ist jederzeit möglich. Wichtige Gründe sind unter anderem:  </w:t>
      </w:r>
    </w:p>
    <w:p w14:paraId="73907556" w14:textId="77777777" w:rsidR="004902FD" w:rsidRDefault="004902FD" w:rsidP="004902FD">
      <w:r>
        <w:t xml:space="preserve">   - Wiederholte Zahlungsverzögerungen.  </w:t>
      </w:r>
    </w:p>
    <w:p w14:paraId="07F25E61" w14:textId="77777777" w:rsidR="004902FD" w:rsidRDefault="004902FD" w:rsidP="004902FD">
      <w:r>
        <w:t xml:space="preserve">   - Schwerwiegende Verstöße gegen die Nutzungsbedingungen.  </w:t>
      </w:r>
    </w:p>
    <w:p w14:paraId="781B65B5" w14:textId="77777777" w:rsidR="004902FD" w:rsidRDefault="004902FD" w:rsidP="004902FD">
      <w:r>
        <w:t xml:space="preserve">10.3. Mit Beendigung des Vertrags wird der Zugang zum Programm deaktiviert. Kundendaten werden gemäß den gesetzlichen Vorgaben gelöscht oder anonymisiert.  </w:t>
      </w:r>
    </w:p>
    <w:p w14:paraId="089C6908" w14:textId="77777777" w:rsidR="004902FD" w:rsidRDefault="004902FD" w:rsidP="004902FD"/>
    <w:p w14:paraId="737601A3" w14:textId="53D28A25" w:rsidR="004902FD" w:rsidRDefault="004902FD" w:rsidP="004902FD">
      <w:r>
        <w:t xml:space="preserve"> 11. Vertraulichkeit</w:t>
      </w:r>
    </w:p>
    <w:p w14:paraId="1129D117" w14:textId="77777777" w:rsidR="004902FD" w:rsidRDefault="004902FD" w:rsidP="004902FD">
      <w:r>
        <w:t xml:space="preserve">11.1. Beide Parteien verpflichten sich, sämtliche im Rahmen der Zusammenarbeit bekannt gewordenen vertraulichen Informationen nicht an Dritte weiterzugeben.  </w:t>
      </w:r>
    </w:p>
    <w:p w14:paraId="0C471109" w14:textId="77777777" w:rsidR="004902FD" w:rsidRDefault="004902FD" w:rsidP="004902FD">
      <w:r>
        <w:t xml:space="preserve">11.2. Diese Verpflichtung gilt auch nach Beendigung des Vertragsverhältnisses.  </w:t>
      </w:r>
    </w:p>
    <w:p w14:paraId="4CAE7CE5" w14:textId="77777777" w:rsidR="004902FD" w:rsidRDefault="004902FD" w:rsidP="004902FD"/>
    <w:p w14:paraId="5CFA30BC" w14:textId="0D2820D7" w:rsidR="004902FD" w:rsidRDefault="004902FD" w:rsidP="004902FD">
      <w:r>
        <w:t xml:space="preserve"> 12. Schlussbestimmungen</w:t>
      </w:r>
    </w:p>
    <w:p w14:paraId="052C8A72" w14:textId="77777777" w:rsidR="004902FD" w:rsidRDefault="004902FD" w:rsidP="004902FD">
      <w:r>
        <w:t xml:space="preserve">12.1. Es gilt das Recht der Bundesrepublik Deutschland unter Ausschluss des UN-Kaufrechts.  </w:t>
      </w:r>
    </w:p>
    <w:p w14:paraId="18C7EB58" w14:textId="77777777" w:rsidR="004902FD" w:rsidRDefault="004902FD" w:rsidP="004902FD">
      <w:r>
        <w:t xml:space="preserve">12.2. Gerichtsstand für alle Streitigkeiten aus oder im Zusammenhang mit diesem Vertrag ist der Sitz von </w:t>
      </w:r>
      <w:proofErr w:type="spellStart"/>
      <w:r>
        <w:t>JobSpring</w:t>
      </w:r>
      <w:proofErr w:type="spellEnd"/>
      <w:r>
        <w:t xml:space="preserve">, sofern der Kunde Kaufmann ist.  </w:t>
      </w:r>
    </w:p>
    <w:p w14:paraId="7FE1B80D" w14:textId="74F0854B" w:rsidR="00326AE4" w:rsidRDefault="004902FD" w:rsidP="004902FD">
      <w:r>
        <w:t xml:space="preserve">12.3. Sollte eine Bestimmung dieser AGB unwirksam sein, bleibt die Gültigkeit der übrigen Bestimmungen unberührt.  </w:t>
      </w:r>
    </w:p>
    <w:sectPr w:rsidR="00326AE4" w:rsidSect="00B440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E7523"/>
    <w:multiLevelType w:val="multilevel"/>
    <w:tmpl w:val="0409001D"/>
    <w:styleLink w:val="Formatvorlage1"/>
    <w:lvl w:ilvl="0"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4291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FD"/>
    <w:rsid w:val="000957FA"/>
    <w:rsid w:val="000D0ED5"/>
    <w:rsid w:val="000D1AD9"/>
    <w:rsid w:val="00326AE4"/>
    <w:rsid w:val="004902FD"/>
    <w:rsid w:val="007604F6"/>
    <w:rsid w:val="007B180B"/>
    <w:rsid w:val="008842CA"/>
    <w:rsid w:val="0088518F"/>
    <w:rsid w:val="008D6C96"/>
    <w:rsid w:val="00B4406C"/>
    <w:rsid w:val="00FB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67F"/>
  <w15:chartTrackingRefBased/>
  <w15:docId w15:val="{E5237C4D-1082-4480-BA9D-45F792F5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902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02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02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02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02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02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02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02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02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0957FA"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902F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02F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02FD"/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02FD"/>
    <w:rPr>
      <w:rFonts w:eastAsiaTheme="majorEastAsia" w:cstheme="majorBidi"/>
      <w:i/>
      <w:iCs/>
      <w:color w:val="0F4761" w:themeColor="accent1" w:themeShade="BF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02FD"/>
    <w:rPr>
      <w:rFonts w:eastAsiaTheme="majorEastAsia" w:cstheme="majorBidi"/>
      <w:color w:val="0F4761" w:themeColor="accent1" w:themeShade="BF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02FD"/>
    <w:rPr>
      <w:rFonts w:eastAsiaTheme="majorEastAsia" w:cstheme="majorBidi"/>
      <w:i/>
      <w:iCs/>
      <w:color w:val="595959" w:themeColor="text1" w:themeTint="A6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02FD"/>
    <w:rPr>
      <w:rFonts w:eastAsiaTheme="majorEastAsia" w:cstheme="majorBidi"/>
      <w:color w:val="595959" w:themeColor="text1" w:themeTint="A6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02FD"/>
    <w:rPr>
      <w:rFonts w:eastAsiaTheme="majorEastAsia" w:cstheme="majorBidi"/>
      <w:i/>
      <w:iCs/>
      <w:color w:val="272727" w:themeColor="text1" w:themeTint="D8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02FD"/>
    <w:rPr>
      <w:rFonts w:eastAsiaTheme="majorEastAsia" w:cstheme="majorBidi"/>
      <w:color w:val="272727" w:themeColor="text1" w:themeTint="D8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902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02FD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02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02FD"/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4902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02FD"/>
    <w:rPr>
      <w:i/>
      <w:iCs/>
      <w:color w:val="404040" w:themeColor="text1" w:themeTint="BF"/>
      <w:lang w:val="de-DE"/>
    </w:rPr>
  </w:style>
  <w:style w:type="paragraph" w:styleId="Listenabsatz">
    <w:name w:val="List Paragraph"/>
    <w:basedOn w:val="Standard"/>
    <w:uiPriority w:val="34"/>
    <w:qFormat/>
    <w:rsid w:val="004902F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02F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02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02FD"/>
    <w:rPr>
      <w:i/>
      <w:iCs/>
      <w:color w:val="0F4761" w:themeColor="accent1" w:themeShade="BF"/>
      <w:lang w:val="de-DE"/>
    </w:rPr>
  </w:style>
  <w:style w:type="character" w:styleId="IntensiverVerweis">
    <w:name w:val="Intense Reference"/>
    <w:basedOn w:val="Absatz-Standardschriftart"/>
    <w:uiPriority w:val="32"/>
    <w:qFormat/>
    <w:rsid w:val="004902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990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Hellmair</dc:creator>
  <cp:keywords/>
  <dc:description/>
  <cp:lastModifiedBy>Florian Hellmair</cp:lastModifiedBy>
  <cp:revision>1</cp:revision>
  <dcterms:created xsi:type="dcterms:W3CDTF">2024-11-20T08:33:00Z</dcterms:created>
  <dcterms:modified xsi:type="dcterms:W3CDTF">2024-11-20T08:35:00Z</dcterms:modified>
</cp:coreProperties>
</file>